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341" w:type="dxa"/>
        <w:jc w:val="left"/>
        <w:tblInd w:w="-1281" w:type="dxa"/>
        <w:tblCellMar>
          <w:top w:w="28" w:type="dxa"/>
          <w:left w:w="108" w:type="dxa"/>
          <w:bottom w:w="28" w:type="dxa"/>
          <w:right w:w="108" w:type="dxa"/>
        </w:tblCellMar>
        <w:tblLook w:val="04a0" w:noVBand="1" w:noHBand="0" w:lastColumn="0" w:firstColumn="1" w:lastRow="0" w:firstRow="1"/>
      </w:tblPr>
      <w:tblGrid>
        <w:gridCol w:w="1984"/>
        <w:gridCol w:w="3827"/>
        <w:gridCol w:w="2127"/>
        <w:gridCol w:w="3402"/>
      </w:tblGrid>
      <w:tr>
        <w:trPr>
          <w:tblHeader w:val="true"/>
          <w:trHeight w:val="914" w:hRule="atLeast"/>
        </w:trPr>
        <w:tc>
          <w:tcPr>
            <w:tcW w:w="1984" w:type="dxa"/>
            <w:tcBorders/>
            <w:shd w:color="auto" w:fill="BDD6EE" w:themeFill="accent1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 xml:space="preserve">Municipalité </w:t>
            </w:r>
          </w:p>
        </w:tc>
        <w:tc>
          <w:tcPr>
            <w:tcW w:w="3827" w:type="dxa"/>
            <w:tcBorders/>
            <w:shd w:color="auto" w:fill="BDD6EE" w:themeFill="accent1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>Nom du site et adresse</w:t>
            </w:r>
          </w:p>
        </w:tc>
        <w:tc>
          <w:tcPr>
            <w:tcW w:w="2127" w:type="dxa"/>
            <w:tcBorders/>
            <w:shd w:color="auto" w:fill="BDD6EE" w:themeFill="accent1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 xml:space="preserve">Capacité </w:t>
            </w:r>
          </w:p>
        </w:tc>
        <w:tc>
          <w:tcPr>
            <w:tcW w:w="3402" w:type="dxa"/>
            <w:tcBorders/>
            <w:shd w:color="auto" w:fill="BDD6EE" w:themeFill="accent1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>Téléphone et autres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restart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>Lambton</w:t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fr-CA"/>
              </w:rPr>
              <w:t xml:space="preserve">Gite l’Aubade  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696, route 263</w:t>
              <w:br/>
              <w:t>Lambton (QC)  G0M 1H0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4 chambres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418 486-2155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lang w:eastAsia="fr-CA"/>
              </w:rPr>
              <w:t>gitelaubade.com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fr-CA"/>
              </w:rPr>
              <w:t xml:space="preserve">Parc national de Frontenac  </w:t>
              <w:br/>
              <w:t>(En saison hivernale)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Isabelle Gagnon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599, chemin des Roy</w:t>
              <w:br/>
              <w:t>Lambton (QC)  G0M 1H0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1 chalet 2 à 4 pers.</w:t>
              <w:br/>
              <w:br/>
              <w:t>1 chalet 4 à 6 pers.</w:t>
              <w:b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1 chalet 4 pers.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Tél. : 418 486-2300</w:t>
              <w:br/>
              <w:t>Téléc. : 418 486-2226</w:t>
              <w:br/>
              <w:t>Réservation : 1 800 665-6527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@ : </w:t>
            </w:r>
            <w:hyperlink r:id="rId2">
              <w:r>
                <w:rPr>
                  <w:rStyle w:val="LienInternet"/>
                  <w:rFonts w:eastAsia="Times New Roman" w:cs="Arial"/>
                  <w:sz w:val="24"/>
                  <w:szCs w:val="24"/>
                  <w:lang w:eastAsia="fr-CA"/>
                </w:rPr>
                <w:t>parc.frontenac@sepaq.com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LienInternet"/>
                  <w:rFonts w:eastAsia="Times New Roman" w:cs="Arial"/>
                  <w:sz w:val="24"/>
                  <w:szCs w:val="24"/>
                  <w:lang w:eastAsia="fr-CA"/>
                </w:rPr>
                <w:t>www.sepaq.com</w:t>
              </w:r>
            </w:hyperlink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restart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 xml:space="preserve">Saint-Romain </w:t>
              <w:br/>
              <w:t>(5 min)</w:t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0"/>
                <w:lang w:eastAsia="fr-CA"/>
              </w:rPr>
            </w:pPr>
            <w:r>
              <w:rPr>
                <w:b/>
                <w:sz w:val="24"/>
                <w:szCs w:val="20"/>
                <w:lang w:eastAsia="fr-CA"/>
              </w:rPr>
              <w:t>Domaine et SPA des pignons rouges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178, route 108</w:t>
              <w:br/>
              <w:t>Saint-Romain (QC)  G0Y 1L0</w:t>
            </w:r>
            <w:r>
              <w:rPr>
                <w:b/>
                <w:sz w:val="24"/>
                <w:szCs w:val="20"/>
                <w:lang w:eastAsia="fr-CA"/>
              </w:rPr>
              <w:t> 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  <w:lang w:eastAsia="fr-CA"/>
              </w:rPr>
              <w:t>7 chalets variant de 2 à 12 pers. Plus sites de camping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0"/>
                <w:lang w:eastAsia="fr-CA"/>
              </w:rPr>
            </w:pPr>
            <w:r>
              <w:rPr>
                <w:sz w:val="24"/>
                <w:szCs w:val="20"/>
                <w:lang w:eastAsia="fr-CA"/>
              </w:rPr>
              <w:t>418 486-2811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chaletpignonrouge.com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0"/>
                <w:lang w:eastAsia="fr-CA"/>
              </w:rPr>
            </w:pPr>
            <w:r>
              <w:rPr>
                <w:b/>
                <w:sz w:val="24"/>
                <w:szCs w:val="20"/>
                <w:lang w:eastAsia="fr-CA"/>
              </w:rPr>
              <w:t>Domaine des Sommets (Gîte)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180, rue Du Couvent</w:t>
              <w:br/>
              <w:t>Saint-Romain (QC)  G0Y 1L0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0"/>
                <w:lang w:eastAsia="fr-CA"/>
              </w:rPr>
            </w:pPr>
            <w:r>
              <w:rPr>
                <w:sz w:val="24"/>
                <w:szCs w:val="20"/>
                <w:lang w:eastAsia="fr-CA"/>
              </w:rPr>
              <w:t>3 chambres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0"/>
                <w:lang w:eastAsia="fr-CA"/>
              </w:rPr>
            </w:pPr>
            <w:r>
              <w:rPr>
                <w:sz w:val="24"/>
                <w:szCs w:val="20"/>
                <w:lang w:eastAsia="fr-CA"/>
              </w:rPr>
              <w:t>819 582-0874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0"/>
                <w:lang w:eastAsia="fr-CA"/>
              </w:rPr>
              <w:t>Maison Familiale et Rurale</w:t>
              <w:br/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>105, rue du Couvent</w:t>
              <w:br/>
              <w:t>Saint-Romain (QC)  G0Y 1L0</w:t>
            </w:r>
            <w:r>
              <w:rPr>
                <w:b/>
                <w:sz w:val="24"/>
                <w:szCs w:val="20"/>
                <w:lang w:eastAsia="fr-CA"/>
              </w:rPr>
              <w:t xml:space="preserve"> 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0"/>
                <w:lang w:eastAsia="fr-CA"/>
              </w:rPr>
            </w:pPr>
            <w:r>
              <w:rPr>
                <w:sz w:val="24"/>
                <w:szCs w:val="20"/>
                <w:lang w:eastAsia="fr-CA"/>
              </w:rPr>
              <w:t xml:space="preserve">20 chambres </w:t>
              <w:br/>
              <w:t>(salle et cuisine)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0"/>
                <w:lang w:eastAsia="fr-CA"/>
              </w:rPr>
            </w:pPr>
            <w:r>
              <w:rPr>
                <w:sz w:val="24"/>
                <w:szCs w:val="20"/>
                <w:lang w:eastAsia="fr-CA"/>
              </w:rPr>
              <w:t>819 583-5910, poste 1630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b/>
                <w:bCs/>
                <w:iCs/>
                <w:sz w:val="24"/>
                <w:szCs w:val="24"/>
                <w:lang w:eastAsia="fr-CA"/>
              </w:rPr>
              <w:t>Motel La Source Argentée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470, route 263</w:t>
              <w:br/>
              <w:t>Saint-Romain (QC)  G0Y 1L0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  <w:lang w:eastAsia="fr-CA"/>
              </w:rPr>
              <w:t>10 Chambres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  <w:lang w:eastAsia="fr-CA"/>
              </w:rPr>
              <w:t>418 486-2420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www.complexelasource.com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restart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>La Guadeloupe (10 min)</w:t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Domaine La Guadeloupe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1011, 8</w:t>
            </w:r>
            <w:r>
              <w:rPr>
                <w:rFonts w:eastAsia="Times New Roman"/>
                <w:iCs/>
                <w:sz w:val="24"/>
                <w:szCs w:val="24"/>
                <w:vertAlign w:val="superscript"/>
                <w:lang w:eastAsia="fr-CA"/>
              </w:rPr>
              <w:t>e</w:t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 xml:space="preserve"> Rue Est</w:t>
              <w:br/>
              <w:t>La Guadeloupe (QC)  G0M 1G0</w:t>
            </w:r>
            <w:r>
              <w:rPr>
                <w:b/>
                <w:sz w:val="24"/>
                <w:szCs w:val="24"/>
                <w:lang w:eastAsia="fr-CA"/>
              </w:rPr>
              <w:t xml:space="preserve">  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20 chambres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418 459-6555 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 xml:space="preserve">Motel Constell-O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905, 14</w:t>
            </w:r>
            <w:r>
              <w:rPr>
                <w:rFonts w:eastAsia="Times New Roman"/>
                <w:iCs/>
                <w:sz w:val="24"/>
                <w:szCs w:val="24"/>
                <w:vertAlign w:val="superscript"/>
                <w:lang w:eastAsia="fr-CA"/>
              </w:rPr>
              <w:t>e</w:t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 xml:space="preserve"> Avenue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La Guadeloupe (QC)  G0M 1G0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  <w:lang w:eastAsia="fr-CA"/>
              </w:rPr>
              <w:t>12 chambres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418 459-3223</w:t>
            </w:r>
          </w:p>
        </w:tc>
      </w:tr>
      <w:tr>
        <w:trPr>
          <w:trHeight w:val="869" w:hRule="atLeast"/>
        </w:trPr>
        <w:tc>
          <w:tcPr>
            <w:tcW w:w="1984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 xml:space="preserve">Saint-Honoré-de-Shenley </w:t>
              <w:br/>
              <w:t>(15 min)</w:t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CA" w:eastAsia="fr-CA"/>
              </w:rPr>
            </w:pPr>
            <w:r>
              <w:rPr>
                <w:b/>
                <w:sz w:val="24"/>
                <w:szCs w:val="24"/>
                <w:lang w:val="en-CA" w:eastAsia="fr-CA"/>
              </w:rPr>
              <w:t>Motel St-Honoré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val="en-CA"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val="en-CA" w:eastAsia="fr-CA"/>
              </w:rPr>
              <w:t>400-C, rue Principal</w:t>
              <w:br/>
              <w:t>Saint-Honoré (QC)  G0M 1V0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8 chambres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 xml:space="preserve">418 485-6608 </w:t>
            </w:r>
          </w:p>
        </w:tc>
      </w:tr>
      <w:tr>
        <w:trPr>
          <w:trHeight w:val="869" w:hRule="atLeast"/>
        </w:trPr>
        <w:tc>
          <w:tcPr>
            <w:tcW w:w="1984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>Saint-Ephrem-de-Beauce</w:t>
              <w:br/>
              <w:t>(15 min)</w:t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 xml:space="preserve">Le Château Blanc </w:t>
              <w:br/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85, route 108 Est</w:t>
              <w:br/>
              <w:t>Saint-Éphrem (QC)  G0M 1R0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13 chambres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 xml:space="preserve">418 484-5467 </w:t>
              <w:br/>
              <w:t>Resto l’Oiseau Bleu</w:t>
              <w:br/>
              <w:t>(Appeler en dehors des heures de repas pour réservation)       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restart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>Lac-Mégantic (30 min)</w:t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Hôtel Motel Le Château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3423, rue Laval</w:t>
              <w:br/>
              <w:t>Lac-Mégantic (QC)  G6B 1A5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16 chambres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1 866 583-1888 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 xml:space="preserve">Motel Le Quiet 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3284, rue Laval</w:t>
              <w:br/>
              <w:t>Lac-Mégantic (QC)  G6B 1A4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47 chambres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819 583-6666  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restart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 xml:space="preserve">Saint-Victor </w:t>
              <w:br/>
              <w:t>(30 min)</w:t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Aube Nouvelle - La Fondation</w:t>
              <w:br/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 xml:space="preserve">179, rue du Séminaire </w:t>
              <w:br/>
              <w:t>Saint-Victor (QC)  G0M 2B0</w:t>
            </w:r>
            <w:r>
              <w:rPr>
                <w:b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56 lits</w:t>
              <w:br/>
              <w:t>(Dortoir)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 xml:space="preserve">418 588-3996 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Hôtel Historique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266, rue Principale</w:t>
              <w:br/>
              <w:t>Saint-Victor (QC)  G0M 2B0 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10 chambres   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418 588-7000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LienInternet"/>
                  <w:rFonts w:eastAsia="Times New Roman" w:cs="Arial"/>
                  <w:lang w:eastAsia="fr-CA"/>
                </w:rPr>
                <w:t>info@hotelroute66.ca</w:t>
              </w:r>
            </w:hyperlink>
            <w:r>
              <w:rPr>
                <w:sz w:val="24"/>
                <w:szCs w:val="24"/>
                <w:u w:val="single"/>
                <w:lang w:eastAsia="fr-CA"/>
              </w:rPr>
              <w:t xml:space="preserve"> 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restart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 xml:space="preserve">Saint-Georges-de-Beauce </w:t>
              <w:br/>
              <w:t>(45 min)</w:t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Confort Inn</w:t>
              <w:br/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16525, Boulevard Lacroix</w:t>
              <w:br/>
              <w:t xml:space="preserve">Saint-Georges (QC)  G5Y 2G2  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47 chambres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418 227-1227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Le Grand Hôtel</w:t>
              <w:br/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11750, 1</w:t>
            </w:r>
            <w:r>
              <w:rPr>
                <w:rFonts w:eastAsia="Times New Roman"/>
                <w:iCs/>
                <w:sz w:val="24"/>
                <w:szCs w:val="24"/>
                <w:vertAlign w:val="superscript"/>
                <w:lang w:eastAsia="fr-CA"/>
              </w:rPr>
              <w:t>re</w:t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 xml:space="preserve"> Avenue</w:t>
              <w:br/>
              <w:t>Saint-Georges (QC)  G5Y 2C8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24 chambres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418 228-3141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lang w:eastAsia="fr-CA"/>
              </w:rPr>
              <w:t>www.legrandhotelquebec.com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Hôtel Le Georgesville</w:t>
              <w:br/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300, 118</w:t>
            </w:r>
            <w:r>
              <w:rPr>
                <w:rFonts w:eastAsia="Times New Roman"/>
                <w:iCs/>
                <w:sz w:val="24"/>
                <w:szCs w:val="24"/>
                <w:vertAlign w:val="superscript"/>
                <w:lang w:eastAsia="fr-CA"/>
              </w:rPr>
              <w:t>e</w:t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 xml:space="preserve"> Rue</w:t>
              <w:br/>
              <w:t>Saint-Georges (QC)  G5Y 3E3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106 chambres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418 227-3000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lang w:eastAsia="fr-CA"/>
              </w:rPr>
              <w:t>www.georgesville.com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Motel Alexandrin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18610, Boulevard Lacroix</w:t>
              <w:br/>
              <w:t>Saint-Georges (QC)  G5Y 5B8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18 chambres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418 228-8248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lang w:eastAsia="fr-CA"/>
              </w:rPr>
              <w:t>www.motelalexandrin.com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 xml:space="preserve">Motel Le Voyageur </w:t>
              <w:br/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10500, Boulevard Lacroix</w:t>
              <w:br/>
              <w:t>Saint-Georges (QC)  G5Y 6X9</w:t>
            </w:r>
          </w:p>
        </w:tc>
        <w:tc>
          <w:tcPr>
            <w:tcW w:w="2127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40 chambres</w:t>
            </w:r>
          </w:p>
        </w:tc>
        <w:tc>
          <w:tcPr>
            <w:tcW w:w="3402" w:type="dxa"/>
            <w:tcBorders/>
            <w:shd w:color="auto" w:fill="E2EF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 xml:space="preserve">418 228-3233 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lang w:eastAsia="fr-CA"/>
              </w:rPr>
              <w:t>www.motelvoyageur.net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restart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enInternet"/>
                  <w:rFonts w:eastAsia="Times New Roman" w:cs="Arial" w:ascii="Arial" w:hAnsi="Arial"/>
                  <w:b/>
                  <w:bCs/>
                  <w:iCs/>
                  <w:sz w:val="24"/>
                  <w:szCs w:val="24"/>
                  <w:lang w:eastAsia="fr-CA"/>
                </w:rPr>
                <w:t>Thetford Mines‎</w:t>
              </w:r>
            </w:hyperlink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  <w:t xml:space="preserve"> </w:t>
              <w:br/>
              <w:t>(45 min)</w:t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Auberge la Bonne Mine</w:t>
              <w:br/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1425, rue Mooney Ouest</w:t>
              <w:br/>
              <w:t>Thetford Mines (QC)  G6G 2J4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 xml:space="preserve">4 chambres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1 suite Les Jumelles (2 chambres)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418 338-2056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val="en-CA" w:eastAsia="fr-CA"/>
              </w:rPr>
            </w:pPr>
            <w:r>
              <w:rPr>
                <w:b/>
                <w:sz w:val="24"/>
                <w:szCs w:val="24"/>
                <w:lang w:val="en-CA" w:eastAsia="fr-CA"/>
              </w:rPr>
              <w:t>Confort Inn</w:t>
              <w:br/>
            </w:r>
            <w:r>
              <w:rPr>
                <w:rFonts w:eastAsia="Times New Roman"/>
                <w:iCs/>
                <w:sz w:val="24"/>
                <w:szCs w:val="24"/>
                <w:lang w:val="en-CA" w:eastAsia="fr-CA"/>
              </w:rPr>
              <w:t>123, Boulevard Frontenac Ouest Thetford Mines (QC)  G6G 7S7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63 chambres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418 338-0171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Domaine Adstock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2720, chemin du Lac à la truite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val="en-CA"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val="en-CA" w:eastAsia="fr-CA"/>
              </w:rPr>
              <w:t>Thetford Mines, QC G6G 5R7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fr-CA"/>
              </w:rPr>
              <w:t>1 chalet</w:t>
              <w:br/>
              <w:t>(4 chambres)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418 332-3600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lang w:eastAsia="fr-CA"/>
              </w:rPr>
              <w:t>www.domaineadstock.com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>Motel au Vieux Frontenac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4605, Boulevard Frontenac Est Thetford Mines (QC)  G6H 4G6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14 chambres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418 335-7994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lang w:eastAsia="fr-CA"/>
              </w:rPr>
              <w:t>www.motelauvieuxfrontenac.com</w:t>
            </w:r>
          </w:p>
        </w:tc>
      </w:tr>
      <w:tr>
        <w:trPr>
          <w:trHeight w:val="869" w:hRule="atLeast"/>
        </w:trPr>
        <w:tc>
          <w:tcPr>
            <w:tcW w:w="1984" w:type="dxa"/>
            <w:vMerge w:val="continue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4"/>
                <w:szCs w:val="24"/>
                <w:lang w:eastAsia="fr-CA"/>
              </w:rPr>
            </w:r>
          </w:p>
        </w:tc>
        <w:tc>
          <w:tcPr>
            <w:tcW w:w="38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b/>
                <w:sz w:val="24"/>
                <w:szCs w:val="24"/>
                <w:lang w:eastAsia="fr-CA"/>
              </w:rPr>
              <w:t xml:space="preserve">Motel récréatif Balmoral </w:t>
              <w:br/>
            </w:r>
            <w:r>
              <w:rPr>
                <w:rFonts w:eastAsia="Times New Roman"/>
                <w:iCs/>
                <w:sz w:val="24"/>
                <w:szCs w:val="24"/>
                <w:lang w:eastAsia="fr-CA"/>
              </w:rPr>
              <w:t>3625, Boulevard Frontenac Est Thetford Mines (QC)  G6H 4G3</w:t>
            </w:r>
          </w:p>
        </w:tc>
        <w:tc>
          <w:tcPr>
            <w:tcW w:w="2127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56 chambres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88 appartements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418 335-9138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iCs/>
                <w:sz w:val="24"/>
                <w:szCs w:val="24"/>
                <w:lang w:eastAsia="fr-CA"/>
              </w:rPr>
            </w:pPr>
            <w:hyperlink r:id="rId7">
              <w:r>
                <w:rPr>
                  <w:rStyle w:val="LienInternet"/>
                  <w:lang w:eastAsia="fr-CA"/>
                </w:rPr>
                <w:t>www.balmoralhotel.com</w:t>
              </w:r>
            </w:hyperlink>
          </w:p>
        </w:tc>
      </w:tr>
      <w:tr>
        <w:trPr>
          <w:trHeight w:val="869" w:hRule="atLeast"/>
        </w:trPr>
        <w:tc>
          <w:tcPr>
            <w:tcW w:w="1984" w:type="dxa"/>
            <w:tcBorders>
              <w:top w:val="nil"/>
            </w:tcBorders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8"/>
                <w:szCs w:val="28"/>
                <w:lang w:eastAsia="fr-C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8"/>
                <w:szCs w:val="28"/>
                <w:lang w:eastAsia="fr-CA"/>
              </w:rPr>
              <w:t>Divers</w:t>
            </w:r>
          </w:p>
        </w:tc>
        <w:tc>
          <w:tcPr>
            <w:tcW w:w="3827" w:type="dxa"/>
            <w:tcBorders>
              <w:top w:val="nil"/>
            </w:tcBorders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Hébergement Mégantic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>
              <w:top w:val="nil"/>
            </w:tcBorders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 Chalets à louer</w:t>
            </w:r>
          </w:p>
        </w:tc>
        <w:tc>
          <w:tcPr>
            <w:tcW w:w="3402" w:type="dxa"/>
            <w:tcBorders>
              <w:top w:val="nil"/>
            </w:tcBorders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819-582-2346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www.hebergementmegantic.com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8"/>
      <w:type w:val="nextPage"/>
      <w:pgSz w:w="12240" w:h="15840"/>
      <w:pgMar w:left="1800" w:right="284" w:header="284" w:top="993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851" w:leader="none"/>
        <w:tab w:val="right" w:pos="10065" w:leader="none"/>
      </w:tabs>
      <w:spacing w:lineRule="auto" w:line="240" w:before="0" w:after="0"/>
      <w:ind w:left="-1276" w:hanging="0"/>
      <w:rPr>
        <w:rFonts w:ascii="Arial" w:hAnsi="Arial" w:eastAsia="Times New Roman" w:cs="Arial"/>
        <w:b/>
        <w:b/>
        <w:bCs/>
        <w:iCs/>
        <w:sz w:val="24"/>
        <w:szCs w:val="24"/>
        <w:lang w:eastAsia="fr-CA"/>
      </w:rPr>
    </w:pPr>
    <w:r>
      <w:rPr/>
      <w:drawing>
        <wp:inline distT="0" distB="9525" distL="0" distR="0">
          <wp:extent cx="1066800" cy="638810"/>
          <wp:effectExtent l="0" t="0" r="0" b="0"/>
          <wp:docPr id="1" name="Imag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 w:ascii="Arial" w:hAnsi="Arial"/>
        <w:b/>
        <w:bCs/>
        <w:iCs/>
        <w:sz w:val="24"/>
        <w:szCs w:val="24"/>
        <w:lang w:eastAsia="fr-CA"/>
      </w:rPr>
      <w:tab/>
    </w:r>
    <w:r>
      <w:rPr>
        <w:rFonts w:eastAsia="Times New Roman" w:cs="Arial" w:ascii="Arial" w:hAnsi="Arial"/>
        <w:b/>
        <w:bCs/>
        <w:iCs/>
        <w:sz w:val="36"/>
        <w:szCs w:val="24"/>
        <w:lang w:eastAsia="fr-CA"/>
      </w:rPr>
      <w:t>LISTE DES HÉBERGEMENTS</w:t>
    </w:r>
    <w:r>
      <w:rPr>
        <w:rFonts w:eastAsia="Times New Roman" w:cs="Arial" w:ascii="Arial" w:hAnsi="Arial"/>
        <w:b/>
        <w:bCs/>
        <w:iCs/>
        <w:sz w:val="24"/>
        <w:szCs w:val="24"/>
        <w:lang w:eastAsia="fr-CA"/>
      </w:rPr>
      <w:tab/>
      <w:t xml:space="preserve">À proximité de </w:t>
    </w:r>
  </w:p>
  <w:p>
    <w:pPr>
      <w:pStyle w:val="Normal"/>
      <w:tabs>
        <w:tab w:val="center" w:pos="4253" w:leader="none"/>
        <w:tab w:val="right" w:pos="10065" w:leader="none"/>
      </w:tabs>
      <w:spacing w:lineRule="auto" w:line="240" w:before="0" w:after="0"/>
      <w:ind w:left="-1276" w:hanging="0"/>
      <w:rPr>
        <w:rFonts w:ascii="Arial" w:hAnsi="Arial" w:eastAsia="Times New Roman" w:cs="Arial"/>
        <w:b/>
        <w:b/>
        <w:bCs/>
        <w:iCs/>
        <w:sz w:val="24"/>
        <w:szCs w:val="24"/>
        <w:lang w:eastAsia="fr-CA"/>
      </w:rPr>
    </w:pPr>
    <w:r>
      <w:rPr>
        <w:rFonts w:eastAsia="Times New Roman" w:cs="Arial" w:ascii="Arial" w:hAnsi="Arial"/>
        <w:b/>
        <w:bCs/>
        <w:iCs/>
        <w:sz w:val="24"/>
        <w:szCs w:val="24"/>
        <w:lang w:eastAsia="fr-CA"/>
      </w:rPr>
      <w:tab/>
      <w:tab/>
      <w:t xml:space="preserve">La Municipalité de Lambton </w:t>
      <w:tab/>
      <w:t xml:space="preserve">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CA" w:eastAsia="en-US" w:bidi="ar-SA"/>
    </w:rPr>
  </w:style>
  <w:style w:type="paragraph" w:styleId="Titre3">
    <w:name w:val="Heading 3"/>
    <w:basedOn w:val="Normal"/>
    <w:link w:val="Titre3Car"/>
    <w:uiPriority w:val="9"/>
    <w:qFormat/>
    <w:rsid w:val="00505f9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C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f57f7"/>
    <w:rPr>
      <w:b/>
      <w:bCs/>
    </w:rPr>
  </w:style>
  <w:style w:type="character" w:styleId="Accentuation">
    <w:name w:val="Accentuation"/>
    <w:basedOn w:val="DefaultParagraphFont"/>
    <w:uiPriority w:val="20"/>
    <w:qFormat/>
    <w:rsid w:val="00ef57f7"/>
    <w:rPr>
      <w:i/>
      <w:i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b5702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57026"/>
    <w:rPr/>
  </w:style>
  <w:style w:type="character" w:styleId="Titre3Car" w:customStyle="1">
    <w:name w:val="Titre 3 Car"/>
    <w:basedOn w:val="DefaultParagraphFont"/>
    <w:link w:val="Titre3"/>
    <w:uiPriority w:val="9"/>
    <w:qFormat/>
    <w:rsid w:val="00505f9d"/>
    <w:rPr>
      <w:rFonts w:ascii="Times New Roman" w:hAnsi="Times New Roman" w:eastAsia="Times New Roman" w:cs="Times New Roman"/>
      <w:b/>
      <w:bCs/>
      <w:sz w:val="27"/>
      <w:szCs w:val="27"/>
      <w:lang w:eastAsia="fr-CA"/>
    </w:rPr>
  </w:style>
  <w:style w:type="character" w:styleId="LienInternet">
    <w:name w:val="Lien Internet"/>
    <w:basedOn w:val="DefaultParagraphFont"/>
    <w:uiPriority w:val="99"/>
    <w:unhideWhenUsed/>
    <w:rsid w:val="00505f9d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f3212"/>
    <w:rPr/>
  </w:style>
  <w:style w:type="character" w:styleId="Inlineblock" w:customStyle="1">
    <w:name w:val="inline-block"/>
    <w:basedOn w:val="DefaultParagraphFont"/>
    <w:qFormat/>
    <w:rsid w:val="0077013a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f57f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CA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b57026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b57026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71e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rc.frontenac@sepaq.com" TargetMode="External"/><Relationship Id="rId3" Type="http://schemas.openxmlformats.org/officeDocument/2006/relationships/hyperlink" Target="http://www.sepaq.com/" TargetMode="External"/><Relationship Id="rId4" Type="http://schemas.openxmlformats.org/officeDocument/2006/relationships/hyperlink" Target="mailto:a" TargetMode="External"/><Relationship Id="rId5" Type="http://schemas.openxmlformats.org/officeDocument/2006/relationships/hyperlink" Target="https://www.chaudiereappalaches.com/fr/voyage-quebec/region-de-thetford/thetford-mines/musee-mineralogique-et-minier-de-thetford-mines/visites-guidees/" TargetMode="External"/><Relationship Id="rId6" Type="http://schemas.openxmlformats.org/officeDocument/2006/relationships/hyperlink" Target="http://www.balmoralhotel.com/" TargetMode="External"/><Relationship Id="rId7" Type="http://schemas.openxmlformats.org/officeDocument/2006/relationships/hyperlink" Target="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Application>LibreOffice/5.1.6.2$Linux_X86_64 LibreOffice_project/10m0$Build-2</Application>
  <Pages>3</Pages>
  <Words>502</Words>
  <Characters>2820</Characters>
  <CharactersWithSpaces>3279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2016-09-12T18:48:00Z</dcterms:created>
  <dc:creator>loisirs</dc:creator>
  <dc:description/>
  <dc:language>fr-FR</dc:language>
  <cp:lastModifiedBy/>
  <dcterms:modified xsi:type="dcterms:W3CDTF">2018-09-26T14:43:47Z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